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Roberts David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LEMAITRE VASCULAR,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 SECOND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LEMAITRE VASCULAR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LMAT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Director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1.8244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1.8244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23.342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1.8244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1.8244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22.659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3.1166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3.1166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26.7078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3.7342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3.7342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28.0291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2.7084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2.7084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14.3837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3.0684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3.0684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15.0482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0.2622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0.2622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1.6805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0.2965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0.2965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4.5367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4.5367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8.3753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dividend equivalent rights accrued on a restricted stock unit award granted on 12/12/2022 and vest proportionately with such award. Each dividend equivalent right is the economic equivalent of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dividend equivalent rights accrued on a performance share unit award granted on 12/12/2022 and vest proportionately with such award. Each dividend equivalent right is the economic equivalent of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dividend equivalent rights accrued on a restricted stock unit award granted on 12/8/2023 and vest proportionately with such award. Each dividend equivalent right is the economic equivalent of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dividend equivalent rights accrued on a performance share unit award granted on 12/8/2023 and vest proportionately with such award. Each dividend equivalent right is the economic equivalent of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dividend equivalent rights accrued on a restricted stock unit award granted on 12/6/2024 and vest proportionately with such award. Each dividend equivalent right is the economic equivalent of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dividend equivalent rights accrued on a performance share unit award granted on 12/6/2024 and vest proportionately with such award. Each dividend equivalent right is the economic equivalent of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These dividend equivalent rights accrued on a restricted stock unit award granted on 2/18/2025 and vest proportionately with such award. Each dividend equivalent right is the economic equivalent of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These dividend equivalent rights accrued on a performance share unit award granted on 2/18/2025 and vest proportionately with such award. Each dividend equivalent right is the economic equivalent of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These dividend equivalent rights accrued on a restricted stock unit award granted on 12/10/2025 and vest proportionately with such award. Each dividend equivalent right is the economic equivalent of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Laurie A. Churchill,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5731" TargetMode="External"/><Relationship Id="rId5" Type="http://schemas.openxmlformats.org/officeDocument/2006/relationships/hyperlink" Target="http://www.sec.gov/cgi-bin/browse-edgar?action=getcompany&amp;CIK=0001158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1023</Words>
  <Characters>5565</Characters>
  <CharactersWithSpaces>6445</CharactersWithSpaces>
  <Paragraphs>205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